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黑体" w:hAnsi="黑体" w:eastAsia="黑体"/>
        </w:rPr>
      </w:pPr>
      <w:r>
        <w:rPr>
          <w:rFonts w:hint="eastAsia" w:ascii="黑体" w:hAnsi="黑体" w:eastAsia="黑体"/>
        </w:rPr>
        <w:t>附件6</w:t>
      </w:r>
    </w:p>
    <w:p>
      <w:pPr>
        <w:pStyle w:val="9"/>
        <w:spacing w:line="580" w:lineRule="exact"/>
        <w:ind w:firstLine="883"/>
        <w:jc w:val="center"/>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项目支出绩效自评报告范本</w:t>
      </w:r>
    </w:p>
    <w:p>
      <w:pPr>
        <w:spacing w:line="580" w:lineRule="exact"/>
        <w:jc w:val="center"/>
        <w:rPr>
          <w:rFonts w:ascii="仿宋_GB2312" w:hAnsi="宋体"/>
        </w:rPr>
      </w:pPr>
      <w:r>
        <w:rPr>
          <w:rFonts w:hint="eastAsia" w:ascii="仿宋_GB2312" w:hAnsi="宋体"/>
        </w:rPr>
        <w:t>（12315维权费项目）</w:t>
      </w:r>
    </w:p>
    <w:p>
      <w:pPr>
        <w:pStyle w:val="9"/>
        <w:spacing w:line="580" w:lineRule="exact"/>
        <w:ind w:firstLine="640"/>
        <w:jc w:val="center"/>
        <w:rPr>
          <w:rFonts w:hint="eastAsia" w:ascii="宋体"/>
          <w:color w:val="auto"/>
          <w:kern w:val="2"/>
          <w:sz w:val="32"/>
          <w:szCs w:val="32"/>
        </w:rPr>
      </w:pPr>
    </w:p>
    <w:p>
      <w:pPr>
        <w:adjustRightInd w:val="0"/>
        <w:snapToGrid w:val="0"/>
        <w:spacing w:line="580" w:lineRule="exact"/>
        <w:ind w:firstLine="720"/>
        <w:rPr>
          <w:rFonts w:ascii="黑体" w:hAnsi="宋体" w:eastAsia="黑体"/>
          <w:lang w:val="zh-CN"/>
        </w:rPr>
      </w:pPr>
      <w:r>
        <w:rPr>
          <w:rFonts w:hint="eastAsia" w:ascii="黑体" w:hAnsi="宋体" w:eastAsia="黑体"/>
        </w:rPr>
        <w:t>一、</w:t>
      </w:r>
      <w:r>
        <w:rPr>
          <w:rFonts w:hint="eastAsia" w:ascii="黑体" w:hAnsi="宋体" w:eastAsia="黑体"/>
          <w:lang w:val="zh-CN"/>
        </w:rPr>
        <w:t>项目概况</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（一）项目基本情况。</w:t>
      </w:r>
    </w:p>
    <w:p>
      <w:pPr>
        <w:keepNext w:val="0"/>
        <w:keepLines w:val="0"/>
        <w:pageBreakBefore w:val="0"/>
        <w:kinsoku/>
        <w:wordWrap/>
        <w:overflowPunct/>
        <w:topLinePunct w:val="0"/>
        <w:autoSpaceDE/>
        <w:autoSpaceDN/>
        <w:bidi w:val="0"/>
        <w:adjustRightInd w:val="0"/>
        <w:snapToGrid w:val="0"/>
        <w:spacing w:line="580" w:lineRule="exact"/>
        <w:ind w:firstLine="640" w:firstLineChars="200"/>
        <w:textAlignment w:val="auto"/>
        <w:rPr>
          <w:rFonts w:ascii="仿宋" w:hAnsi="仿宋" w:eastAsia="仿宋" w:cs="仿宋"/>
        </w:rPr>
      </w:pPr>
      <w:r>
        <w:rPr>
          <w:rFonts w:hint="eastAsia" w:ascii="仿宋" w:hAnsi="仿宋" w:eastAsia="仿宋" w:cs="仿宋"/>
        </w:rPr>
        <w:t>绵竹市市场监督管理局承担依法保护消费者合法权益，组织查处侵犯消费者法权益案件，拟定保护消费者权益的具体措施、办法并组织实施；建立消费者权益保护体系，调解消费争议；开展有关服务领域维权工作，承担指导消费者咨询、申诉、举报的受理和处理（12315和12365）；负责网络消费投诉处理；宣传消费者权益保护的相关法律法规和规章制度。</w:t>
      </w:r>
    </w:p>
    <w:p>
      <w:pPr>
        <w:pStyle w:val="11"/>
        <w:keepNext w:val="0"/>
        <w:keepLines w:val="0"/>
        <w:pageBreakBefore w:val="0"/>
        <w:kinsoku/>
        <w:wordWrap/>
        <w:overflowPunct/>
        <w:topLinePunct w:val="0"/>
        <w:autoSpaceDE/>
        <w:autoSpaceDN/>
        <w:bidi w:val="0"/>
        <w:spacing w:line="580" w:lineRule="exact"/>
        <w:ind w:firstLine="640" w:firstLineChars="200"/>
        <w:textAlignment w:val="auto"/>
        <w:rPr>
          <w:rFonts w:ascii="仿宋" w:hAnsi="仿宋" w:eastAsia="仿宋" w:cs="仿宋"/>
          <w:kern w:val="2"/>
          <w:szCs w:val="32"/>
        </w:rPr>
      </w:pPr>
      <w:r>
        <w:rPr>
          <w:rFonts w:hint="eastAsia" w:ascii="仿宋" w:hAnsi="仿宋" w:eastAsia="仿宋" w:cs="仿宋"/>
          <w:kern w:val="2"/>
          <w:szCs w:val="32"/>
        </w:rPr>
        <w:t>绵竹市市场监督管理局已制定相关资金管理办法及内控制度，专项资金全部纳入预算管理，严格执行现行财务管理制度，专款专用，规范项目资金使用范围及标准。</w:t>
      </w:r>
    </w:p>
    <w:p>
      <w:pPr>
        <w:keepNext w:val="0"/>
        <w:keepLines w:val="0"/>
        <w:pageBreakBefore w:val="0"/>
        <w:kinsoku/>
        <w:wordWrap/>
        <w:overflowPunct/>
        <w:topLinePunct w:val="0"/>
        <w:autoSpaceDE/>
        <w:autoSpaceDN/>
        <w:bidi w:val="0"/>
        <w:adjustRightInd w:val="0"/>
        <w:snapToGrid w:val="0"/>
        <w:spacing w:line="580" w:lineRule="exact"/>
        <w:ind w:firstLine="640" w:firstLineChars="200"/>
        <w:textAlignment w:val="auto"/>
        <w:rPr>
          <w:rFonts w:ascii="仿宋_GB2312" w:hAnsi="宋体"/>
          <w:lang w:val="zh-CN"/>
        </w:rPr>
      </w:pPr>
      <w:r>
        <w:rPr>
          <w:rFonts w:hint="eastAsia" w:ascii="仿宋" w:hAnsi="仿宋" w:eastAsia="仿宋" w:cs="仿宋"/>
        </w:rPr>
        <w:t>资金分配按照人员类、民生类、专项业务类、工程项目类的顺序予以分配和保障。</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（二）项目绩效目标。</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仿宋_GB2312" w:hAnsi="宋体"/>
          <w:lang w:val="zh-CN"/>
        </w:rPr>
      </w:pPr>
      <w:r>
        <w:rPr>
          <w:rFonts w:hint="eastAsia" w:ascii="仿宋_GB2312" w:hAnsi="宋体"/>
          <w:lang w:val="zh-CN"/>
        </w:rPr>
        <w:t>1</w:t>
      </w:r>
      <w:r>
        <w:rPr>
          <w:rFonts w:hint="eastAsia" w:ascii="仿宋_GB2312" w:hAnsi="宋体"/>
          <w:lang w:val="en-US" w:eastAsia="zh-CN"/>
        </w:rPr>
        <w:t>.</w:t>
      </w:r>
      <w:r>
        <w:rPr>
          <w:rFonts w:hint="eastAsia" w:ascii="仿宋_GB2312" w:hAnsi="宋体"/>
          <w:lang w:val="zh-CN"/>
        </w:rPr>
        <w:t>宣传贯彻《中华人民共和国消费者权益保护法》和《四川省消费者保护条例》，以及党和国家有关保护消费者方面的法规、政策，教育引导消费者依法保护自身合法权益，增强依法维权的法律意识。</w:t>
      </w:r>
    </w:p>
    <w:p>
      <w:pPr>
        <w:keepNext w:val="0"/>
        <w:keepLines w:val="0"/>
        <w:pageBreakBefore w:val="0"/>
        <w:kinsoku/>
        <w:wordWrap/>
        <w:overflowPunct/>
        <w:topLinePunct w:val="0"/>
        <w:autoSpaceDE/>
        <w:autoSpaceDN/>
        <w:bidi w:val="0"/>
        <w:adjustRightInd w:val="0"/>
        <w:snapToGrid w:val="0"/>
        <w:spacing w:line="580" w:lineRule="exact"/>
        <w:ind w:firstLine="640" w:firstLineChars="200"/>
        <w:textAlignment w:val="auto"/>
        <w:rPr>
          <w:rFonts w:hint="eastAsia" w:ascii="仿宋_GB2312" w:hAnsi="宋体"/>
          <w:lang w:val="zh-CN"/>
        </w:rPr>
      </w:pPr>
      <w:r>
        <w:rPr>
          <w:rFonts w:hint="eastAsia" w:ascii="仿宋_GB2312" w:hAnsi="宋体"/>
          <w:lang w:val="zh-CN"/>
        </w:rPr>
        <w:t>2</w:t>
      </w:r>
      <w:r>
        <w:rPr>
          <w:rFonts w:hint="eastAsia" w:ascii="仿宋_GB2312" w:hAnsi="宋体"/>
          <w:lang w:val="en-US" w:eastAsia="zh-CN"/>
        </w:rPr>
        <w:t>.</w:t>
      </w:r>
      <w:r>
        <w:rPr>
          <w:rFonts w:hint="eastAsia" w:ascii="仿宋_GB2312" w:hAnsi="宋体"/>
          <w:lang w:val="zh-CN"/>
        </w:rPr>
        <w:t>受理消费者对商品和服务等在质量、规格、计量、价格、安全、卫生、商标、广告、包装、说明等方面的投诉，请有关部门和企业及时做出处理。对影响较大引起严重纠纷的事件或侵犯消费者合法权益的企业或个人进行查询、检查，视情况公布结果。</w:t>
      </w:r>
    </w:p>
    <w:p>
      <w:pPr>
        <w:keepNext w:val="0"/>
        <w:keepLines w:val="0"/>
        <w:pageBreakBefore w:val="0"/>
        <w:kinsoku/>
        <w:wordWrap/>
        <w:overflowPunct/>
        <w:topLinePunct w:val="0"/>
        <w:autoSpaceDE/>
        <w:autoSpaceDN/>
        <w:bidi w:val="0"/>
        <w:adjustRightInd w:val="0"/>
        <w:snapToGrid w:val="0"/>
        <w:spacing w:line="580" w:lineRule="exact"/>
        <w:ind w:firstLine="640" w:firstLineChars="200"/>
        <w:textAlignment w:val="auto"/>
        <w:rPr>
          <w:rFonts w:ascii="仿宋_GB2312" w:hAnsi="宋体"/>
          <w:lang w:val="zh-CN"/>
        </w:rPr>
      </w:pPr>
      <w:r>
        <w:rPr>
          <w:rFonts w:hint="eastAsia" w:ascii="仿宋_GB2312" w:hAnsi="宋体"/>
          <w:lang w:val="zh-CN"/>
        </w:rPr>
        <w:t>3</w:t>
      </w:r>
      <w:r>
        <w:rPr>
          <w:rFonts w:hint="eastAsia" w:ascii="仿宋_GB2312" w:hAnsi="宋体"/>
          <w:lang w:val="en-US" w:eastAsia="zh-CN"/>
        </w:rPr>
        <w:t>.</w:t>
      </w:r>
      <w:r>
        <w:rPr>
          <w:rFonts w:hint="eastAsia" w:ascii="仿宋_GB2312" w:hAnsi="宋体"/>
          <w:lang w:val="zh-CN"/>
        </w:rPr>
        <w:t>组织、参与对商品和服务的监督、检查、检验。对某些商品或服务进行不定期的直接检查或检验，并公布或请有关监督部门处理。</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（三）项目自评步骤及方法。</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仿宋_GB2312" w:hAnsi="宋体"/>
          <w:lang w:val="zh-CN"/>
        </w:rPr>
      </w:pPr>
      <w:r>
        <w:rPr>
          <w:rFonts w:hint="eastAsia" w:ascii="仿宋_GB2312" w:hAnsi="宋体"/>
          <w:lang w:val="zh-CN"/>
        </w:rPr>
        <w:t>本项目采取自评与他评相结合方式，成立项目自评小组，结合评价内容，做到有计划，有安排，扎实开展本次自评工作。按照上级下达的项目支出绩效评价指标体系，自评小组针对申报内容、实施情况、资金兑现、财务管理、社会效益等做出自我评价，认真听取各部门意见，做好自评工作。</w:t>
      </w:r>
    </w:p>
    <w:p>
      <w:pPr>
        <w:adjustRightInd w:val="0"/>
        <w:snapToGrid w:val="0"/>
        <w:spacing w:line="580" w:lineRule="exact"/>
        <w:ind w:firstLine="720"/>
        <w:rPr>
          <w:rFonts w:ascii="黑体" w:hAnsi="宋体" w:eastAsia="黑体"/>
        </w:rPr>
      </w:pPr>
      <w:r>
        <w:rPr>
          <w:rFonts w:hint="eastAsia" w:ascii="黑体" w:hAnsi="宋体" w:eastAsia="黑体"/>
        </w:rPr>
        <w:t>二、项目资金申报及使用情况</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（一）项目资金申报及批复情况。</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仿宋_GB2312" w:hAnsi="宋体"/>
          <w:highlight w:val="none"/>
          <w:lang w:val="zh-CN"/>
        </w:rPr>
      </w:pPr>
      <w:r>
        <w:rPr>
          <w:rFonts w:hint="eastAsia" w:ascii="仿宋" w:hAnsi="仿宋" w:eastAsia="仿宋" w:cs="仿宋"/>
          <w:highlight w:val="none"/>
          <w:lang w:val="en-US" w:eastAsia="zh-CN"/>
        </w:rPr>
        <w:t>2021</w:t>
      </w:r>
      <w:r>
        <w:rPr>
          <w:rFonts w:hint="eastAsia" w:ascii="仿宋" w:hAnsi="仿宋" w:eastAsia="仿宋" w:cs="仿宋"/>
          <w:highlight w:val="none"/>
        </w:rPr>
        <w:t>年我局12315维权费项目资金年初预算申报</w:t>
      </w:r>
      <w:r>
        <w:rPr>
          <w:rFonts w:hint="eastAsia" w:ascii="仿宋" w:hAnsi="仿宋" w:eastAsia="仿宋" w:cs="仿宋"/>
          <w:highlight w:val="none"/>
          <w:lang w:val="en-US" w:eastAsia="zh-CN"/>
        </w:rPr>
        <w:t>32.32</w:t>
      </w:r>
      <w:r>
        <w:rPr>
          <w:rFonts w:hint="eastAsia" w:ascii="仿宋" w:hAnsi="仿宋" w:eastAsia="仿宋" w:cs="仿宋"/>
          <w:highlight w:val="none"/>
        </w:rPr>
        <w:t>万元，财政批复</w:t>
      </w:r>
      <w:r>
        <w:rPr>
          <w:rFonts w:hint="eastAsia" w:ascii="仿宋" w:hAnsi="仿宋" w:eastAsia="仿宋" w:cs="仿宋"/>
          <w:highlight w:val="none"/>
          <w:lang w:val="en-US" w:eastAsia="zh-CN"/>
        </w:rPr>
        <w:t>32.32</w:t>
      </w:r>
      <w:r>
        <w:rPr>
          <w:rFonts w:hint="eastAsia" w:ascii="仿宋" w:hAnsi="仿宋" w:eastAsia="仿宋" w:cs="仿宋"/>
          <w:highlight w:val="none"/>
        </w:rPr>
        <w:t>万元。</w:t>
      </w:r>
    </w:p>
    <w:p>
      <w:pPr>
        <w:numPr>
          <w:ilvl w:val="0"/>
          <w:numId w:val="1"/>
        </w:numPr>
        <w:adjustRightInd w:val="0"/>
        <w:snapToGrid w:val="0"/>
        <w:spacing w:line="580" w:lineRule="exact"/>
        <w:ind w:firstLine="720"/>
        <w:rPr>
          <w:rFonts w:hint="eastAsia" w:ascii="楷体_GB2312" w:hAnsi="宋体" w:eastAsia="楷体_GB2312"/>
          <w:b/>
          <w:highlight w:val="none"/>
          <w:lang w:val="zh-CN"/>
        </w:rPr>
      </w:pPr>
      <w:r>
        <w:rPr>
          <w:rFonts w:hint="eastAsia" w:ascii="楷体_GB2312" w:hAnsi="宋体" w:eastAsia="楷体_GB2312"/>
          <w:b/>
          <w:highlight w:val="none"/>
          <w:lang w:val="zh-CN"/>
        </w:rPr>
        <w:t>资金计划、到位及使用情况</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仿宋_GB2312" w:hAnsi="宋体"/>
          <w:highlight w:val="none"/>
          <w:lang w:val="zh-CN"/>
        </w:rPr>
      </w:pPr>
      <w:r>
        <w:rPr>
          <w:rFonts w:ascii="楷体_GB2312" w:hAnsi="宋体" w:eastAsia="楷体_GB2312"/>
          <w:highlight w:val="none"/>
          <w:lang w:val="zh-CN"/>
        </w:rPr>
        <w:t>1</w:t>
      </w:r>
      <w:r>
        <w:rPr>
          <w:rFonts w:hint="eastAsia" w:ascii="楷体_GB2312" w:hAnsi="宋体" w:eastAsia="楷体_GB2312"/>
          <w:highlight w:val="none"/>
          <w:lang w:val="zh-CN"/>
        </w:rPr>
        <w:t>．资金计划。</w:t>
      </w:r>
      <w:r>
        <w:rPr>
          <w:rFonts w:hint="eastAsia" w:ascii="仿宋" w:hAnsi="仿宋" w:eastAsia="仿宋" w:cs="仿宋"/>
        </w:rPr>
        <w:t>主要用于消费投诉值班费、印刷各类宣传资料、业务培训费等。</w:t>
      </w:r>
    </w:p>
    <w:p>
      <w:pPr>
        <w:adjustRightInd w:val="0"/>
        <w:snapToGrid w:val="0"/>
        <w:spacing w:line="580" w:lineRule="exact"/>
        <w:ind w:firstLine="720"/>
        <w:rPr>
          <w:rFonts w:hint="eastAsia" w:ascii="仿宋" w:hAnsi="仿宋" w:eastAsia="仿宋" w:cs="仿宋"/>
          <w:highlight w:val="none"/>
        </w:rPr>
      </w:pPr>
      <w:r>
        <w:rPr>
          <w:rFonts w:ascii="楷体_GB2312" w:hAnsi="宋体" w:eastAsia="楷体_GB2312"/>
          <w:highlight w:val="none"/>
          <w:lang w:val="zh-CN"/>
        </w:rPr>
        <w:t>2</w:t>
      </w:r>
      <w:r>
        <w:rPr>
          <w:rFonts w:hint="eastAsia" w:ascii="楷体_GB2312" w:hAnsi="宋体" w:eastAsia="楷体_GB2312"/>
          <w:highlight w:val="none"/>
          <w:lang w:val="zh-CN"/>
        </w:rPr>
        <w:t>．资金到位。</w:t>
      </w:r>
      <w:r>
        <w:rPr>
          <w:rFonts w:hint="eastAsia" w:ascii="仿宋" w:hAnsi="仿宋" w:eastAsia="仿宋" w:cs="仿宋"/>
          <w:highlight w:val="none"/>
        </w:rPr>
        <w:t>绵竹市财政局财政拨款资金</w:t>
      </w:r>
      <w:r>
        <w:rPr>
          <w:rFonts w:hint="eastAsia" w:ascii="仿宋" w:hAnsi="仿宋" w:eastAsia="仿宋" w:cs="仿宋"/>
          <w:highlight w:val="none"/>
          <w:lang w:val="en-US" w:eastAsia="zh-CN"/>
        </w:rPr>
        <w:t>32.32</w:t>
      </w:r>
      <w:r>
        <w:rPr>
          <w:rFonts w:hint="eastAsia" w:ascii="仿宋" w:hAnsi="仿宋" w:eastAsia="仿宋" w:cs="仿宋"/>
          <w:highlight w:val="none"/>
        </w:rPr>
        <w:t>万元及时足额到位，</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仿宋_GB2312" w:hAnsi="宋体"/>
          <w:highlight w:val="none"/>
          <w:lang w:val="zh-CN"/>
        </w:rPr>
      </w:pPr>
      <w:r>
        <w:rPr>
          <w:rFonts w:ascii="楷体_GB2312" w:hAnsi="宋体" w:eastAsia="楷体_GB2312"/>
          <w:highlight w:val="none"/>
          <w:lang w:val="zh-CN"/>
        </w:rPr>
        <w:t>3</w:t>
      </w:r>
      <w:r>
        <w:rPr>
          <w:rFonts w:hint="eastAsia" w:ascii="楷体_GB2312" w:hAnsi="宋体" w:eastAsia="楷体_GB2312"/>
          <w:highlight w:val="none"/>
          <w:lang w:val="zh-CN"/>
        </w:rPr>
        <w:t>．资金使用。</w:t>
      </w:r>
      <w:r>
        <w:rPr>
          <w:rFonts w:hint="eastAsia" w:ascii="仿宋" w:hAnsi="仿宋" w:eastAsia="仿宋" w:cs="仿宋"/>
          <w:highlight w:val="none"/>
        </w:rPr>
        <w:t>截止20</w:t>
      </w:r>
      <w:r>
        <w:rPr>
          <w:rFonts w:hint="eastAsia" w:ascii="仿宋" w:hAnsi="仿宋" w:eastAsia="仿宋" w:cs="仿宋"/>
          <w:highlight w:val="none"/>
          <w:lang w:val="en-US" w:eastAsia="zh-CN"/>
        </w:rPr>
        <w:t>21</w:t>
      </w:r>
      <w:r>
        <w:rPr>
          <w:rFonts w:hint="eastAsia" w:ascii="仿宋" w:hAnsi="仿宋" w:eastAsia="仿宋" w:cs="仿宋"/>
          <w:highlight w:val="none"/>
        </w:rPr>
        <w:t>年12月31日</w:t>
      </w:r>
      <w:r>
        <w:rPr>
          <w:rFonts w:hint="eastAsia" w:ascii="仿宋" w:hAnsi="仿宋" w:eastAsia="仿宋" w:cs="仿宋"/>
          <w:color w:val="auto"/>
          <w:highlight w:val="none"/>
        </w:rPr>
        <w:t>，实际支出</w:t>
      </w:r>
      <w:r>
        <w:rPr>
          <w:rFonts w:hint="eastAsia" w:ascii="仿宋" w:hAnsi="仿宋" w:eastAsia="仿宋" w:cs="仿宋"/>
          <w:color w:val="auto"/>
          <w:highlight w:val="none"/>
          <w:lang w:val="en-US" w:eastAsia="zh-CN"/>
        </w:rPr>
        <w:t>32.32</w:t>
      </w:r>
      <w:r>
        <w:rPr>
          <w:rFonts w:hint="eastAsia" w:ascii="仿宋" w:hAnsi="仿宋" w:eastAsia="仿宋" w:cs="仿宋"/>
          <w:color w:val="auto"/>
          <w:highlight w:val="none"/>
        </w:rPr>
        <w:t>万元</w:t>
      </w:r>
      <w:r>
        <w:rPr>
          <w:rFonts w:hint="eastAsia" w:ascii="仿宋" w:hAnsi="仿宋" w:eastAsia="仿宋" w:cs="仿宋"/>
          <w:color w:val="auto"/>
          <w:highlight w:val="none"/>
          <w:lang w:eastAsia="zh-CN"/>
        </w:rPr>
        <w:t>。</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（三）项目财务管理情况。</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仿宋_GB2312" w:hAnsi="宋体"/>
          <w:lang w:val="zh-CN"/>
        </w:rPr>
      </w:pPr>
      <w:r>
        <w:rPr>
          <w:rFonts w:hint="eastAsia" w:ascii="仿宋" w:hAnsi="仿宋" w:eastAsia="仿宋" w:cs="仿宋"/>
          <w:lang w:val="zh-CN"/>
        </w:rPr>
        <w:t>我局严格执行财务管理制度，该项目资金专款专用，规范项目资金使用范围及标准，对每一笔专项经费严格审核，报销手续完备，</w:t>
      </w:r>
      <w:r>
        <w:rPr>
          <w:rFonts w:hint="eastAsia" w:ascii="仿宋" w:hAnsi="仿宋" w:eastAsia="仿宋" w:cs="仿宋"/>
        </w:rPr>
        <w:t>财务处理及时，</w:t>
      </w:r>
      <w:r>
        <w:rPr>
          <w:rFonts w:hint="eastAsia" w:ascii="仿宋" w:hAnsi="仿宋" w:eastAsia="仿宋" w:cs="仿宋"/>
          <w:lang w:val="zh-CN"/>
        </w:rPr>
        <w:t>会计核算准确</w:t>
      </w:r>
      <w:r>
        <w:rPr>
          <w:rFonts w:hint="eastAsia" w:ascii="仿宋_GB2312" w:hAnsi="宋体"/>
          <w:lang w:val="zh-CN"/>
        </w:rPr>
        <w:t>。</w:t>
      </w:r>
    </w:p>
    <w:p>
      <w:pPr>
        <w:adjustRightInd w:val="0"/>
        <w:snapToGrid w:val="0"/>
        <w:spacing w:line="580" w:lineRule="exact"/>
        <w:ind w:firstLine="720"/>
        <w:rPr>
          <w:rFonts w:ascii="仿宋_GB2312" w:hAnsi="宋体"/>
          <w:lang w:val="zh-CN"/>
        </w:rPr>
      </w:pPr>
      <w:r>
        <w:rPr>
          <w:rFonts w:hint="eastAsia" w:ascii="黑体" w:hAnsi="宋体" w:eastAsia="黑体"/>
        </w:rPr>
        <w:t>三、项目实施及管理情况</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3" w:firstLineChars="200"/>
        <w:textAlignment w:val="auto"/>
        <w:rPr>
          <w:rFonts w:ascii="楷体_GB2312" w:hAnsi="宋体" w:eastAsia="楷体_GB2312"/>
          <w:b/>
          <w:lang w:val="zh-CN"/>
        </w:rPr>
      </w:pPr>
      <w:r>
        <w:rPr>
          <w:rFonts w:hint="eastAsia" w:ascii="楷体_GB2312" w:hAnsi="宋体" w:eastAsia="楷体_GB2312"/>
          <w:b/>
          <w:lang w:val="zh-CN"/>
        </w:rPr>
        <w:t>（一）项目组织架构及实施流程。</w:t>
      </w:r>
      <w:r>
        <w:rPr>
          <w:rFonts w:hint="eastAsia" w:ascii="仿宋" w:hAnsi="仿宋" w:eastAsia="仿宋" w:cs="仿宋"/>
          <w:lang w:val="zh-CN" w:eastAsia="zh-CN"/>
        </w:rPr>
        <w:t>领导重视，制度完善。我局根据工作需要，有计划开展</w:t>
      </w:r>
      <w:r>
        <w:rPr>
          <w:rFonts w:hint="eastAsia" w:ascii="仿宋_GB2312" w:hAnsi="宋体"/>
        </w:rPr>
        <w:t>12315维权费项目</w:t>
      </w:r>
      <w:r>
        <w:rPr>
          <w:rFonts w:hint="eastAsia" w:ascii="仿宋" w:hAnsi="仿宋" w:eastAsia="仿宋" w:cs="仿宋"/>
          <w:lang w:eastAsia="zh-CN"/>
        </w:rPr>
        <w:t>支出及报账程序、明确职责、专款专用。</w:t>
      </w:r>
    </w:p>
    <w:p>
      <w:pPr>
        <w:adjustRightInd w:val="0"/>
        <w:snapToGrid w:val="0"/>
        <w:spacing w:line="580" w:lineRule="exact"/>
        <w:ind w:firstLine="720"/>
        <w:rPr>
          <w:rFonts w:hint="eastAsia" w:ascii="仿宋_GB2312" w:hAnsi="宋体" w:eastAsia="仿宋"/>
          <w:color w:val="auto"/>
          <w:highlight w:val="none"/>
          <w:lang w:val="en-US" w:eastAsia="zh-CN"/>
        </w:rPr>
      </w:pPr>
      <w:r>
        <w:rPr>
          <w:rFonts w:hint="eastAsia" w:ascii="楷体_GB2312" w:hAnsi="宋体" w:eastAsia="楷体_GB2312"/>
          <w:b/>
          <w:lang w:val="zh-CN"/>
        </w:rPr>
        <w:t>（二）项目管理情况。</w:t>
      </w:r>
      <w:r>
        <w:rPr>
          <w:rFonts w:hint="eastAsia" w:ascii="仿宋" w:hAnsi="仿宋" w:eastAsia="仿宋" w:cs="仿宋"/>
          <w:color w:val="auto"/>
          <w:lang w:val="zh-CN"/>
        </w:rPr>
        <w:t>我局严格按照项目实施单位执行</w:t>
      </w:r>
      <w:r>
        <w:rPr>
          <w:rFonts w:hint="eastAsia" w:ascii="仿宋" w:hAnsi="仿宋" w:eastAsia="仿宋" w:cs="仿宋"/>
          <w:color w:val="auto"/>
          <w:highlight w:val="none"/>
          <w:lang w:val="zh-CN"/>
        </w:rPr>
        <w:t>相关法律和法规及项目管理制度，依照项目完成情况及时进行支付。</w:t>
      </w:r>
    </w:p>
    <w:p>
      <w:pPr>
        <w:adjustRightInd w:val="0"/>
        <w:snapToGrid w:val="0"/>
        <w:spacing w:line="580" w:lineRule="exact"/>
        <w:ind w:firstLine="720"/>
        <w:rPr>
          <w:rFonts w:hint="eastAsia" w:ascii="仿宋" w:hAnsi="仿宋" w:eastAsia="仿宋" w:cs="仿宋"/>
          <w:color w:val="auto"/>
          <w:highlight w:val="none"/>
          <w:lang w:val="zh-CN"/>
        </w:rPr>
      </w:pPr>
      <w:r>
        <w:rPr>
          <w:rFonts w:hint="eastAsia" w:ascii="楷体_GB2312" w:hAnsi="宋体" w:eastAsia="楷体_GB2312"/>
          <w:b/>
          <w:highlight w:val="none"/>
          <w:lang w:val="zh-CN"/>
        </w:rPr>
        <w:t>（三）项目监管情况。</w:t>
      </w:r>
      <w:r>
        <w:rPr>
          <w:rFonts w:hint="eastAsia" w:ascii="仿宋" w:hAnsi="仿宋" w:eastAsia="仿宋" w:cs="仿宋"/>
          <w:color w:val="auto"/>
          <w:highlight w:val="none"/>
          <w:lang w:val="zh-CN"/>
        </w:rPr>
        <w:t>项目资金由办公室所具体管理，按计划，制定管理制度，对项目资金按项目单独核算实行“专款专用、专人管理”，不得挤占挪用项目资金。强化监督，项目的正常实施监督检查是保障。指派专人长期对项目的实施定期或不定期的进行检查和监督，及时协调解决困难和问题，保证项目如期完成。</w:t>
      </w:r>
    </w:p>
    <w:p>
      <w:pPr>
        <w:adjustRightInd w:val="0"/>
        <w:snapToGrid w:val="0"/>
        <w:spacing w:line="580" w:lineRule="exact"/>
        <w:ind w:firstLine="720"/>
        <w:rPr>
          <w:rFonts w:ascii="仿宋_GB2312" w:hAnsi="宋体"/>
          <w:highlight w:val="none"/>
          <w:lang w:val="zh-CN"/>
        </w:rPr>
      </w:pPr>
      <w:r>
        <w:rPr>
          <w:rFonts w:hint="eastAsia" w:ascii="黑体" w:hAnsi="宋体" w:eastAsia="黑体"/>
          <w:highlight w:val="none"/>
        </w:rPr>
        <w:t>四、项目绩效情况</w:t>
      </w:r>
      <w:r>
        <w:rPr>
          <w:rFonts w:ascii="仿宋_GB2312" w:hAnsi="宋体"/>
          <w:highlight w:val="none"/>
          <w:lang w:val="zh-CN"/>
        </w:rPr>
        <w:tab/>
      </w:r>
    </w:p>
    <w:p>
      <w:pPr>
        <w:adjustRightInd w:val="0"/>
        <w:snapToGrid w:val="0"/>
        <w:spacing w:line="580" w:lineRule="exact"/>
        <w:ind w:firstLine="720"/>
        <w:rPr>
          <w:rFonts w:ascii="楷体_GB2312" w:hAnsi="宋体" w:eastAsia="楷体_GB2312"/>
          <w:b/>
          <w:highlight w:val="none"/>
          <w:lang w:val="zh-CN"/>
        </w:rPr>
      </w:pPr>
      <w:r>
        <w:rPr>
          <w:rFonts w:hint="eastAsia" w:ascii="楷体_GB2312" w:hAnsi="宋体" w:eastAsia="楷体_GB2312"/>
          <w:b/>
          <w:highlight w:val="none"/>
          <w:lang w:val="zh-CN"/>
        </w:rPr>
        <w:t>（一）项目完成情况。</w:t>
      </w:r>
    </w:p>
    <w:p>
      <w:pPr>
        <w:adjustRightInd w:val="0"/>
        <w:snapToGrid w:val="0"/>
        <w:spacing w:line="580" w:lineRule="exact"/>
        <w:ind w:firstLine="720"/>
        <w:rPr>
          <w:rFonts w:hint="default" w:ascii="仿宋" w:hAnsi="仿宋" w:eastAsia="仿宋" w:cs="仿宋"/>
          <w:color w:val="auto"/>
          <w:highlight w:val="none"/>
          <w:lang w:val="en-US" w:eastAsia="zh-CN"/>
        </w:rPr>
      </w:pPr>
      <w:r>
        <w:rPr>
          <w:rFonts w:hint="eastAsia" w:ascii="仿宋_GB2312" w:hAnsi="宋体"/>
          <w:sz w:val="32"/>
          <w:szCs w:val="32"/>
          <w:highlight w:val="none"/>
          <w:lang w:val="en-US" w:eastAsia="zh-CN"/>
        </w:rPr>
        <w:t>1.项目完成任务量：</w:t>
      </w:r>
      <w:r>
        <w:rPr>
          <w:rFonts w:hint="eastAsia" w:ascii="仿宋" w:hAnsi="仿宋" w:eastAsia="仿宋" w:cs="仿宋"/>
          <w:color w:val="auto"/>
          <w:highlight w:val="none"/>
          <w:lang w:val="en-US" w:eastAsia="zh-CN"/>
        </w:rPr>
        <w:t>投诉举报核查处置率进一步提高。今年以来，我股室共接到投诉举报411件，其中投诉316件，举报95件，咨询 94 件。投诉已办结288件，办结率100%，投诉按时初查率100</w:t>
      </w:r>
      <w:r>
        <w:rPr>
          <w:rFonts w:hint="eastAsia" w:ascii="仿宋" w:hAnsi="仿宋" w:eastAsia="仿宋" w:cs="仿宋"/>
          <w:color w:val="auto"/>
          <w:highlight w:val="none"/>
          <w:lang w:val="zh-CN"/>
        </w:rPr>
        <w:t>%以上，</w:t>
      </w:r>
      <w:r>
        <w:rPr>
          <w:rFonts w:hint="eastAsia" w:ascii="仿宋" w:hAnsi="仿宋" w:eastAsia="仿宋" w:cs="仿宋"/>
          <w:color w:val="auto"/>
          <w:highlight w:val="none"/>
          <w:lang w:val="en-US" w:eastAsia="zh-CN"/>
        </w:rPr>
        <w:t>投诉按时办结率100%，投诉调解成功率74.64%，</w:t>
      </w:r>
      <w:r>
        <w:rPr>
          <w:rFonts w:hint="eastAsia" w:ascii="仿宋" w:hAnsi="仿宋" w:eastAsia="仿宋" w:cs="仿宋"/>
          <w:color w:val="auto"/>
          <w:highlight w:val="none"/>
          <w:lang w:val="zh-CN"/>
        </w:rPr>
        <w:t>举报按时核查率</w:t>
      </w:r>
      <w:r>
        <w:rPr>
          <w:rFonts w:hint="eastAsia" w:ascii="仿宋" w:hAnsi="仿宋" w:eastAsia="仿宋" w:cs="仿宋"/>
          <w:color w:val="auto"/>
          <w:highlight w:val="none"/>
          <w:lang w:val="en-US" w:eastAsia="zh-CN"/>
        </w:rPr>
        <w:t>100</w:t>
      </w:r>
      <w:r>
        <w:rPr>
          <w:rFonts w:hint="eastAsia" w:ascii="仿宋" w:hAnsi="仿宋" w:eastAsia="仿宋" w:cs="仿宋"/>
          <w:color w:val="auto"/>
          <w:highlight w:val="none"/>
          <w:lang w:val="zh-CN"/>
        </w:rPr>
        <w:t>%</w:t>
      </w:r>
      <w:r>
        <w:rPr>
          <w:rFonts w:hint="eastAsia" w:ascii="仿宋" w:hAnsi="仿宋" w:eastAsia="仿宋" w:cs="仿宋"/>
          <w:color w:val="auto"/>
          <w:highlight w:val="none"/>
          <w:lang w:val="zh-CN" w:eastAsia="zh-CN"/>
        </w:rPr>
        <w:t>。</w:t>
      </w:r>
      <w:r>
        <w:rPr>
          <w:rFonts w:hint="eastAsia" w:ascii="仿宋" w:hAnsi="仿宋" w:eastAsia="仿宋" w:cs="仿宋"/>
          <w:color w:val="auto"/>
          <w:highlight w:val="none"/>
          <w:lang w:val="en-US" w:eastAsia="zh-CN"/>
        </w:rPr>
        <w:t>为消费者挽回经济损失11.93万元。</w:t>
      </w:r>
    </w:p>
    <w:p>
      <w:pPr>
        <w:adjustRightInd w:val="0"/>
        <w:snapToGrid w:val="0"/>
        <w:spacing w:line="580" w:lineRule="exact"/>
        <w:ind w:firstLine="72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2021年开展各种专项整治，分别为开启式干洗机检查、电加热器、电器插座产品质量安全抽检、危险化学品、农资产品质量专项抽检、烟花爆竹安全生产检查、打击市场销售长江流域非法捕捞渔获物行动、消防产品质量检查抽检、打击成品油“三黑”、创建文明城市、非法电动车、绵竹市2021年夏季臭氧和PM2.5污染协同防控、2021年中高考期间市场监管、检查生产、销售无人机等专项检查行动，目前，按照整治步骤和要求，有序开展。</w:t>
      </w:r>
    </w:p>
    <w:p>
      <w:pPr>
        <w:adjustRightInd w:val="0"/>
        <w:snapToGrid w:val="0"/>
        <w:spacing w:line="580" w:lineRule="exact"/>
        <w:ind w:firstLine="72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结合日常监管、季节热销、消费者关注度较高、投诉举报热点及易出问题的产品开展靶向监督抽检，本年度共开展产品质量抽检32批次，消防器材2批次（合格）、农资8批次（合格）、取暖器6批次（1批次合格、5批次不合格）、插座4批次（3批次合格、1批次不合格）、成品油9批次（合格）、烟花爆竹2批次（合格）、一次性使用防护口罩1批次（合格），本级抽检20批次。不合格产品均已开展后处置工作，移交案源6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_GB2312" w:hAnsi="仿宋_GB2312" w:eastAsia="仿宋_GB2312" w:cs="仿宋_GB2312"/>
          <w:b w:val="0"/>
          <w:bCs w:val="0"/>
          <w:sz w:val="32"/>
          <w:szCs w:val="32"/>
          <w:lang w:val="en-US" w:eastAsia="zh-CN"/>
        </w:rPr>
        <w:t>共开展双心城市创建主题宣传，</w:t>
      </w:r>
      <w:r>
        <w:rPr>
          <w:rFonts w:hint="eastAsia" w:ascii="仿宋" w:hAnsi="仿宋" w:eastAsia="仿宋" w:cs="仿宋"/>
          <w:sz w:val="32"/>
          <w:szCs w:val="32"/>
          <w:lang w:val="en-US" w:eastAsia="zh-CN"/>
        </w:rPr>
        <w:t>围绕2021年“守护安全，畅通消费”消费维权年主题，以纪念“3·15”国际消费者权益日为契机。针对各消费领域投诉热点、难点，聚焦民生关切问题，突出监管重点，围绕“衣、食、住、行、用”等民生领域开展消费监督行动，不断提升各类消费者群体依法维权的意识和能力，增强了广大消费者的获得感、幸福感、安全感。充分利用市场监管局微博、微信公众号等网络渠道发布2021年消费提示。同时发动餐馆、药店、商场等150余家经营单位利用自身LED显示屏开展线下宣传消费维权知识。针对农村消费、老年消费、网络消费等重点领域，市场监管局开展了在镇、村、街道、社区各种形式的消费教育宣传活动共10余次，发放消费维权宣传资料1.2万份，倡导消费者在消费时索证索票，保留相关凭证，当合法权益受到侵害时，拨打12315热线进行投诉举报。</w:t>
      </w:r>
    </w:p>
    <w:p>
      <w:pPr>
        <w:keepNext w:val="0"/>
        <w:keepLines w:val="0"/>
        <w:pageBreakBefore w:val="0"/>
        <w:widowControl w:val="0"/>
        <w:kinsoku/>
        <w:wordWrap/>
        <w:overflowPunct/>
        <w:topLinePunct w:val="0"/>
        <w:autoSpaceDE/>
        <w:autoSpaceDN/>
        <w:bidi w:val="0"/>
        <w:adjustRightInd/>
        <w:snapToGrid/>
        <w:ind w:firstLine="640" w:firstLineChars="200"/>
        <w:textAlignment w:val="auto"/>
      </w:pPr>
      <w:r>
        <w:rPr>
          <w:rFonts w:hint="eastAsia" w:ascii="仿宋" w:hAnsi="仿宋" w:eastAsia="仿宋" w:cs="仿宋"/>
          <w:sz w:val="32"/>
          <w:szCs w:val="32"/>
          <w:lang w:val="en-US" w:eastAsia="zh-CN"/>
        </w:rPr>
        <w:t>同时在绵竹市电视台、今日绵竹微信公众号、画境绵竹开辟专题专栏，以投诉热点为切入点、大力宣传《中华人民共和国食品安全法》、《中华人民共和国</w:t>
      </w:r>
      <w:bookmarkStart w:id="0" w:name="_GoBack"/>
      <w:bookmarkEnd w:id="0"/>
      <w:r>
        <w:rPr>
          <w:rFonts w:hint="eastAsia" w:ascii="仿宋" w:hAnsi="仿宋" w:eastAsia="仿宋" w:cs="仿宋"/>
          <w:sz w:val="32"/>
          <w:szCs w:val="32"/>
          <w:lang w:val="en-US" w:eastAsia="zh-CN"/>
        </w:rPr>
        <w:t>产品质量法》等法规，向社会公布近期涉及食品、药品、价格欺诈、假冒伪劣四大消费维权典型案例，对2020年消费投诉前十位的企业、个人进行了投诉信息公示，让广大消费者及时了解投诉信息，有幸授德阳局的邀请参加德阳广播FM99.0《990帮帮你节目直播间》讲解绵竹预付式消费典型案例。还参加绵竹人民广播电台《清廉绵竹政风行风热线》直播节目</w:t>
      </w:r>
      <w:r>
        <w:rPr>
          <w:rFonts w:hint="eastAsia" w:ascii="仿宋_GB2312" w:hAnsi="仿宋_GB2312" w:eastAsia="仿宋_GB2312" w:cs="仿宋_GB2312"/>
          <w:b w:val="0"/>
          <w:bCs w:val="0"/>
          <w:color w:val="auto"/>
          <w:sz w:val="32"/>
          <w:szCs w:val="32"/>
          <w:lang w:val="en-US" w:eastAsia="zh-CN"/>
        </w:rPr>
        <w:t>大力渲染“放心舒心消费城市”创建氛围，</w:t>
      </w:r>
      <w:r>
        <w:rPr>
          <w:rFonts w:hint="eastAsia" w:ascii="仿宋_GB2312" w:hAnsi="仿宋_GB2312" w:eastAsia="仿宋_GB2312" w:cs="仿宋_GB2312"/>
          <w:b w:val="0"/>
          <w:bCs w:val="0"/>
          <w:sz w:val="32"/>
          <w:szCs w:val="32"/>
          <w:lang w:val="en-US" w:eastAsia="zh-CN"/>
        </w:rPr>
        <w:t>让</w:t>
      </w:r>
      <w:r>
        <w:rPr>
          <w:rFonts w:hint="eastAsia" w:ascii="仿宋_GB2312" w:hAnsi="仿宋_GB2312" w:eastAsia="仿宋_GB2312" w:cs="仿宋_GB2312"/>
          <w:b w:val="0"/>
          <w:bCs w:val="0"/>
          <w:color w:val="auto"/>
          <w:sz w:val="32"/>
          <w:szCs w:val="32"/>
          <w:lang w:val="en-US" w:eastAsia="zh-CN"/>
        </w:rPr>
        <w:t>“放心舒心消费城</w:t>
      </w:r>
      <w:r>
        <w:rPr>
          <w:rFonts w:hint="eastAsia" w:ascii="仿宋_GB2312" w:hAnsi="仿宋_GB2312" w:eastAsia="仿宋_GB2312" w:cs="仿宋_GB2312"/>
          <w:b w:val="0"/>
          <w:bCs w:val="0"/>
          <w:sz w:val="32"/>
          <w:szCs w:val="32"/>
          <w:lang w:val="en-US" w:eastAsia="zh-CN"/>
        </w:rPr>
        <w:t>市”创建及消费环境建设意</w:t>
      </w:r>
      <w:r>
        <w:rPr>
          <w:rFonts w:hint="eastAsia" w:ascii="仿宋_GB2312" w:hAnsi="仿宋_GB2312" w:eastAsia="仿宋_GB2312" w:cs="仿宋_GB2312"/>
          <w:b w:val="0"/>
          <w:bCs w:val="0"/>
          <w:color w:val="auto"/>
          <w:sz w:val="32"/>
          <w:szCs w:val="32"/>
          <w:lang w:val="en-US" w:eastAsia="zh-CN"/>
        </w:rPr>
        <w:t>识深入人心。</w:t>
      </w:r>
    </w:p>
    <w:p>
      <w:pPr>
        <w:numPr>
          <w:ilvl w:val="0"/>
          <w:numId w:val="0"/>
        </w:numPr>
        <w:ind w:firstLine="640" w:firstLineChars="200"/>
        <w:rPr>
          <w:rFonts w:hint="eastAsia" w:ascii="仿宋_GB2312" w:hAnsi="宋体"/>
          <w:color w:val="auto"/>
          <w:sz w:val="32"/>
          <w:szCs w:val="32"/>
          <w:highlight w:val="none"/>
          <w:lang w:val="en-US" w:eastAsia="zh-CN"/>
        </w:rPr>
      </w:pPr>
      <w:r>
        <w:rPr>
          <w:rFonts w:hint="eastAsia" w:ascii="仿宋_GB2312" w:hAnsi="宋体"/>
          <w:color w:val="auto"/>
          <w:sz w:val="32"/>
          <w:szCs w:val="32"/>
          <w:highlight w:val="none"/>
          <w:lang w:val="en-US" w:eastAsia="zh-CN"/>
        </w:rPr>
        <w:t>2.项目完成质量：</w:t>
      </w:r>
      <w:r>
        <w:rPr>
          <w:rFonts w:hint="eastAsia" w:ascii="仿宋_GB2312" w:hAnsi="宋体"/>
          <w:color w:val="auto"/>
          <w:sz w:val="32"/>
          <w:szCs w:val="32"/>
          <w:lang w:val="en-US" w:eastAsia="zh-CN"/>
        </w:rPr>
        <w:t>在上级部门的支持下，顺利推进，圆满完成，达到预期目的。</w:t>
      </w:r>
    </w:p>
    <w:p>
      <w:pPr>
        <w:numPr>
          <w:ilvl w:val="0"/>
          <w:numId w:val="0"/>
        </w:numPr>
        <w:ind w:firstLine="640" w:firstLineChars="200"/>
        <w:rPr>
          <w:rFonts w:hint="eastAsia" w:ascii="仿宋_GB2312" w:hAnsi="宋体" w:eastAsia="仿宋"/>
          <w:color w:val="C00000"/>
          <w:sz w:val="32"/>
          <w:szCs w:val="32"/>
          <w:highlight w:val="none"/>
          <w:lang w:val="en-US" w:eastAsia="zh-CN"/>
        </w:rPr>
      </w:pPr>
      <w:r>
        <w:rPr>
          <w:rFonts w:hint="eastAsia" w:ascii="仿宋_GB2312" w:hAnsi="宋体"/>
          <w:color w:val="auto"/>
          <w:sz w:val="32"/>
          <w:szCs w:val="32"/>
          <w:highlight w:val="none"/>
          <w:lang w:val="en-US" w:eastAsia="zh-CN"/>
        </w:rPr>
        <w:t>3.项目完成进度：截止2021年12月，</w:t>
      </w:r>
      <w:r>
        <w:rPr>
          <w:rFonts w:hint="eastAsia" w:ascii="仿宋" w:hAnsi="仿宋" w:eastAsia="仿宋" w:cs="仿宋"/>
          <w:highlight w:val="none"/>
          <w:lang w:val="en-US" w:eastAsia="zh-CN"/>
        </w:rPr>
        <w:t>12315维权费</w:t>
      </w:r>
      <w:r>
        <w:rPr>
          <w:rFonts w:hint="eastAsia" w:ascii="仿宋" w:hAnsi="仿宋" w:eastAsia="仿宋" w:cs="仿宋"/>
          <w:highlight w:val="none"/>
        </w:rPr>
        <w:t>项目</w:t>
      </w:r>
      <w:r>
        <w:rPr>
          <w:rFonts w:hint="eastAsia" w:ascii="仿宋" w:hAnsi="仿宋" w:eastAsia="仿宋" w:cs="仿宋"/>
          <w:highlight w:val="none"/>
          <w:lang w:eastAsia="zh-CN"/>
        </w:rPr>
        <w:t>已全部完成。</w:t>
      </w:r>
    </w:p>
    <w:p>
      <w:pPr>
        <w:adjustRightInd w:val="0"/>
        <w:snapToGrid w:val="0"/>
        <w:spacing w:line="580" w:lineRule="exact"/>
        <w:ind w:firstLine="720"/>
        <w:rPr>
          <w:rFonts w:ascii="楷体_GB2312" w:hAnsi="宋体" w:eastAsia="楷体_GB2312"/>
          <w:b/>
          <w:highlight w:val="none"/>
          <w:lang w:val="zh-CN"/>
        </w:rPr>
      </w:pPr>
      <w:r>
        <w:rPr>
          <w:rFonts w:hint="eastAsia" w:ascii="楷体_GB2312" w:hAnsi="宋体" w:eastAsia="楷体_GB2312"/>
          <w:b/>
          <w:highlight w:val="none"/>
          <w:lang w:val="zh-CN"/>
        </w:rPr>
        <w:t>（二）项目效益情况。</w:t>
      </w:r>
    </w:p>
    <w:p>
      <w:pPr>
        <w:pStyle w:val="12"/>
        <w:keepNext w:val="0"/>
        <w:keepLines w:val="0"/>
        <w:pageBreakBefore w:val="0"/>
        <w:numPr>
          <w:ilvl w:val="0"/>
          <w:numId w:val="2"/>
        </w:numPr>
        <w:kinsoku/>
        <w:wordWrap/>
        <w:overflowPunct/>
        <w:topLinePunct w:val="0"/>
        <w:autoSpaceDE/>
        <w:autoSpaceDN/>
        <w:bidi w:val="0"/>
        <w:adjustRightInd w:val="0"/>
        <w:snapToGrid w:val="0"/>
        <w:spacing w:line="580" w:lineRule="exact"/>
        <w:ind w:firstLineChars="0"/>
        <w:textAlignment w:val="auto"/>
        <w:rPr>
          <w:rFonts w:ascii="仿宋_GB2312" w:hAnsi="宋体"/>
        </w:rPr>
      </w:pPr>
      <w:r>
        <w:rPr>
          <w:rFonts w:hint="eastAsia" w:ascii="仿宋_GB2312" w:hAnsi="宋体"/>
        </w:rPr>
        <w:t>社会效益</w:t>
      </w:r>
    </w:p>
    <w:p>
      <w:pPr>
        <w:pStyle w:val="12"/>
        <w:keepNext w:val="0"/>
        <w:keepLines w:val="0"/>
        <w:pageBreakBefore w:val="0"/>
        <w:kinsoku/>
        <w:wordWrap/>
        <w:overflowPunct/>
        <w:topLinePunct w:val="0"/>
        <w:autoSpaceDE/>
        <w:autoSpaceDN/>
        <w:bidi w:val="0"/>
        <w:adjustRightInd w:val="0"/>
        <w:snapToGrid w:val="0"/>
        <w:spacing w:line="580" w:lineRule="exact"/>
        <w:ind w:left="0" w:leftChars="0" w:firstLine="640" w:firstLineChars="200"/>
        <w:textAlignment w:val="auto"/>
        <w:rPr>
          <w:rFonts w:hint="eastAsia" w:ascii="仿宋_GB2312" w:hAnsi="宋体" w:eastAsia="仿宋_GB2312"/>
          <w:lang w:eastAsia="zh-CN"/>
        </w:rPr>
      </w:pPr>
      <w:r>
        <w:rPr>
          <w:rFonts w:hint="eastAsia" w:ascii="仿宋_GB2312" w:hAnsi="宋体"/>
        </w:rPr>
        <w:t>教育引导消费者依法保护自身合法权益，增强依法维权的法律意识</w:t>
      </w:r>
      <w:r>
        <w:rPr>
          <w:rFonts w:hint="eastAsia" w:ascii="仿宋_GB2312" w:hAnsi="宋体"/>
          <w:lang w:eastAsia="zh-CN"/>
        </w:rPr>
        <w:t>，更好的维护消费者的权益；组织、参与对商品和服务的监督、检查、检验，保障消费安全。</w:t>
      </w:r>
    </w:p>
    <w:p>
      <w:pPr>
        <w:pStyle w:val="12"/>
        <w:keepNext w:val="0"/>
        <w:keepLines w:val="0"/>
        <w:pageBreakBefore w:val="0"/>
        <w:kinsoku/>
        <w:wordWrap/>
        <w:overflowPunct/>
        <w:topLinePunct w:val="0"/>
        <w:autoSpaceDE/>
        <w:autoSpaceDN/>
        <w:bidi w:val="0"/>
        <w:adjustRightInd w:val="0"/>
        <w:snapToGrid w:val="0"/>
        <w:spacing w:line="580" w:lineRule="exact"/>
        <w:ind w:firstLine="707" w:firstLineChars="221"/>
        <w:textAlignment w:val="auto"/>
        <w:rPr>
          <w:rFonts w:ascii="仿宋_GB2312" w:hAnsi="宋体"/>
        </w:rPr>
      </w:pPr>
      <w:r>
        <w:rPr>
          <w:rFonts w:hint="eastAsia" w:ascii="仿宋_GB2312" w:hAnsi="宋体"/>
          <w:lang w:val="en-US" w:eastAsia="zh-CN"/>
        </w:rPr>
        <w:t>2</w:t>
      </w:r>
      <w:r>
        <w:rPr>
          <w:rFonts w:hint="eastAsia" w:ascii="仿宋_GB2312" w:hAnsi="宋体"/>
        </w:rPr>
        <w:t>.可持续影响</w:t>
      </w:r>
    </w:p>
    <w:p>
      <w:pPr>
        <w:pStyle w:val="12"/>
        <w:keepNext w:val="0"/>
        <w:keepLines w:val="0"/>
        <w:pageBreakBefore w:val="0"/>
        <w:kinsoku/>
        <w:wordWrap/>
        <w:overflowPunct/>
        <w:topLinePunct w:val="0"/>
        <w:autoSpaceDE/>
        <w:autoSpaceDN/>
        <w:bidi w:val="0"/>
        <w:adjustRightInd w:val="0"/>
        <w:snapToGrid w:val="0"/>
        <w:spacing w:line="580" w:lineRule="exact"/>
        <w:ind w:firstLine="707" w:firstLineChars="221"/>
        <w:textAlignment w:val="auto"/>
        <w:rPr>
          <w:rFonts w:hint="eastAsia" w:ascii="仿宋_GB2312" w:hAnsi="宋体"/>
        </w:rPr>
      </w:pPr>
      <w:r>
        <w:rPr>
          <w:rFonts w:hint="eastAsia" w:ascii="仿宋_GB2312" w:hAnsi="宋体"/>
        </w:rPr>
        <w:t>调解处理消费纠纷，</w:t>
      </w:r>
      <w:r>
        <w:rPr>
          <w:rFonts w:hint="eastAsia" w:ascii="仿宋_GB2312" w:hAnsi="宋体"/>
          <w:lang w:eastAsia="zh-CN"/>
        </w:rPr>
        <w:t>长期</w:t>
      </w:r>
      <w:r>
        <w:rPr>
          <w:rFonts w:hint="eastAsia" w:ascii="仿宋_GB2312" w:hAnsi="宋体"/>
        </w:rPr>
        <w:t>保护消费者</w:t>
      </w:r>
      <w:r>
        <w:rPr>
          <w:rFonts w:hint="eastAsia" w:ascii="仿宋_GB2312" w:hAnsi="宋体"/>
          <w:lang w:eastAsia="zh-CN"/>
        </w:rPr>
        <w:t>的</w:t>
      </w:r>
      <w:r>
        <w:rPr>
          <w:rFonts w:hint="eastAsia" w:ascii="仿宋_GB2312" w:hAnsi="宋体"/>
        </w:rPr>
        <w:t>合法权益。</w:t>
      </w:r>
    </w:p>
    <w:p>
      <w:pPr>
        <w:keepNext w:val="0"/>
        <w:keepLines w:val="0"/>
        <w:pageBreakBefore w:val="0"/>
        <w:kinsoku/>
        <w:wordWrap/>
        <w:overflowPunct/>
        <w:topLinePunct w:val="0"/>
        <w:autoSpaceDE/>
        <w:autoSpaceDN/>
        <w:bidi w:val="0"/>
        <w:adjustRightInd w:val="0"/>
        <w:snapToGrid w:val="0"/>
        <w:spacing w:line="580" w:lineRule="exact"/>
        <w:ind w:firstLine="800" w:firstLineChars="250"/>
        <w:textAlignment w:val="auto"/>
        <w:rPr>
          <w:rFonts w:hint="eastAsia" w:ascii="仿宋_GB2312" w:hAnsi="宋体"/>
        </w:rPr>
      </w:pPr>
      <w:r>
        <w:rPr>
          <w:rFonts w:hint="eastAsia" w:ascii="仿宋_GB2312" w:hAnsi="宋体"/>
          <w:lang w:val="en-US" w:eastAsia="zh-CN"/>
        </w:rPr>
        <w:t>3</w:t>
      </w:r>
      <w:r>
        <w:rPr>
          <w:rFonts w:hint="eastAsia" w:ascii="仿宋_GB2312" w:hAnsi="宋体"/>
        </w:rPr>
        <w:t>.</w:t>
      </w:r>
      <w:r>
        <w:rPr>
          <w:rFonts w:hint="eastAsia" w:ascii="仿宋_GB2312" w:hAnsi="宋体"/>
          <w:lang w:eastAsia="zh-CN"/>
        </w:rPr>
        <w:t>服务对象满意度</w:t>
      </w:r>
    </w:p>
    <w:p>
      <w:pPr>
        <w:keepNext w:val="0"/>
        <w:keepLines w:val="0"/>
        <w:pageBreakBefore w:val="0"/>
        <w:widowControl w:val="0"/>
        <w:kinsoku/>
        <w:wordWrap/>
        <w:overflowPunct/>
        <w:topLinePunct w:val="0"/>
        <w:autoSpaceDE/>
        <w:autoSpaceDN/>
        <w:bidi w:val="0"/>
        <w:adjustRightInd w:val="0"/>
        <w:snapToGrid w:val="0"/>
        <w:spacing w:line="580" w:lineRule="exact"/>
        <w:ind w:left="0" w:firstLine="640" w:firstLineChars="200"/>
        <w:textAlignment w:val="auto"/>
        <w:rPr>
          <w:rFonts w:hint="eastAsia" w:ascii="仿宋_GB2312" w:hAnsi="宋体"/>
        </w:rPr>
      </w:pPr>
      <w:r>
        <w:rPr>
          <w:rFonts w:hint="eastAsia" w:ascii="仿宋_GB2312" w:hAnsi="宋体"/>
        </w:rPr>
        <w:t>消费者对消费维权的总体满意度</w:t>
      </w:r>
      <w:r>
        <w:rPr>
          <w:rFonts w:hint="eastAsia" w:ascii="仿宋_GB2312" w:hAnsi="宋体"/>
          <w:lang w:val="en-US" w:eastAsia="zh-CN"/>
        </w:rPr>
        <w:t>8</w:t>
      </w:r>
      <w:r>
        <w:rPr>
          <w:rFonts w:hint="eastAsia" w:ascii="仿宋_GB2312" w:hAnsi="宋体"/>
        </w:rPr>
        <w:t>0%</w:t>
      </w:r>
      <w:r>
        <w:rPr>
          <w:rFonts w:hint="eastAsia" w:ascii="仿宋_GB2312" w:hAnsi="宋体"/>
          <w:lang w:eastAsia="zh-CN"/>
        </w:rPr>
        <w:t>以上，公众对商品安全的总体满意度</w:t>
      </w:r>
      <w:r>
        <w:rPr>
          <w:rFonts w:hint="eastAsia" w:ascii="仿宋_GB2312" w:hAnsi="宋体"/>
          <w:lang w:val="en-US" w:eastAsia="zh-CN"/>
        </w:rPr>
        <w:t>70%以上</w:t>
      </w:r>
      <w:r>
        <w:rPr>
          <w:rFonts w:hint="eastAsia" w:ascii="仿宋_GB2312" w:hAnsi="宋体"/>
        </w:rPr>
        <w:t>。</w:t>
      </w:r>
    </w:p>
    <w:p>
      <w:pPr>
        <w:adjustRightInd w:val="0"/>
        <w:snapToGrid w:val="0"/>
        <w:spacing w:line="580" w:lineRule="exact"/>
        <w:ind w:firstLine="720"/>
        <w:rPr>
          <w:rFonts w:ascii="黑体" w:hAnsi="宋体" w:eastAsia="黑体"/>
        </w:rPr>
      </w:pPr>
      <w:r>
        <w:rPr>
          <w:rFonts w:hint="eastAsia" w:ascii="黑体" w:hAnsi="宋体" w:eastAsia="黑体"/>
        </w:rPr>
        <w:t>五、评价结论及建议</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（一）评价结论。</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楷体_GB2312" w:hAnsi="宋体" w:eastAsia="仿宋"/>
          <w:b/>
          <w:lang w:val="en-US" w:eastAsia="zh-CN"/>
        </w:rPr>
      </w:pPr>
      <w:r>
        <w:rPr>
          <w:rFonts w:hint="eastAsia" w:ascii="仿宋" w:hAnsi="仿宋" w:eastAsia="仿宋" w:cs="仿宋"/>
          <w:lang w:val="en-US" w:eastAsia="zh-CN"/>
        </w:rPr>
        <w:t>2021年市场监督管理局</w:t>
      </w:r>
      <w:r>
        <w:rPr>
          <w:rFonts w:hint="eastAsia" w:ascii="仿宋_GB2312" w:hAnsi="宋体"/>
        </w:rPr>
        <w:t>12315维权费</w:t>
      </w:r>
      <w:r>
        <w:rPr>
          <w:rFonts w:hint="eastAsia" w:ascii="仿宋" w:hAnsi="仿宋" w:eastAsia="仿宋" w:cs="仿宋"/>
        </w:rPr>
        <w:t>项目</w:t>
      </w:r>
      <w:r>
        <w:rPr>
          <w:rFonts w:hint="eastAsia" w:ascii="仿宋" w:hAnsi="仿宋" w:eastAsia="仿宋" w:cs="仿宋"/>
          <w:lang w:eastAsia="zh-CN"/>
        </w:rPr>
        <w:t>基本完成，达到预期效果，服务对象满意度高。</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（二）存在的问题。</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楷体_GB2312" w:hAnsi="宋体" w:eastAsia="楷体_GB2312"/>
          <w:b/>
          <w:lang w:val="zh-CN"/>
        </w:rPr>
      </w:pPr>
      <w:r>
        <w:rPr>
          <w:rFonts w:hint="eastAsia" w:ascii="仿宋" w:hAnsi="仿宋" w:eastAsia="仿宋" w:cs="仿宋"/>
        </w:rPr>
        <w:t>随着</w:t>
      </w:r>
      <w:r>
        <w:rPr>
          <w:rFonts w:hint="eastAsia" w:ascii="仿宋" w:hAnsi="仿宋" w:eastAsia="仿宋" w:cs="仿宋"/>
          <w:lang w:val="zh-CN"/>
        </w:rPr>
        <w:t>网络商品交易及服务的迅速发展，网络商品交易中的消费者权益保护也面临着更多的问题和困难，目前针对网络商品交易的维权机制还不够健全。</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（三）相关建议。</w:t>
      </w:r>
    </w:p>
    <w:p>
      <w:pPr>
        <w:keepNext w:val="0"/>
        <w:keepLines w:val="0"/>
        <w:pageBreakBefore w:val="0"/>
        <w:numPr>
          <w:ilvl w:val="0"/>
          <w:numId w:val="3"/>
        </w:numPr>
        <w:kinsoku/>
        <w:wordWrap/>
        <w:overflowPunct/>
        <w:topLinePunct w:val="0"/>
        <w:autoSpaceDE/>
        <w:autoSpaceDN/>
        <w:bidi w:val="0"/>
        <w:adjustRightInd w:val="0"/>
        <w:snapToGrid w:val="0"/>
        <w:spacing w:line="580" w:lineRule="exact"/>
        <w:ind w:left="0" w:firstLine="640" w:firstLineChars="200"/>
        <w:textAlignment w:val="auto"/>
        <w:rPr>
          <w:rFonts w:ascii="仿宋" w:hAnsi="仿宋" w:eastAsia="仿宋" w:cs="仿宋"/>
        </w:rPr>
      </w:pPr>
      <w:r>
        <w:rPr>
          <w:rFonts w:hint="eastAsia" w:ascii="仿宋" w:hAnsi="仿宋" w:eastAsia="仿宋" w:cs="仿宋"/>
        </w:rPr>
        <w:t>希望财政加大资金支持力度，保障消费维权工作顺利推进</w:t>
      </w:r>
      <w:r>
        <w:rPr>
          <w:rFonts w:hint="eastAsia" w:ascii="仿宋" w:hAnsi="仿宋" w:eastAsia="仿宋" w:cs="仿宋"/>
          <w:lang w:eastAsia="zh-CN"/>
        </w:rPr>
        <w:t>，增加服务对象的满意度</w:t>
      </w:r>
      <w:r>
        <w:rPr>
          <w:rFonts w:hint="eastAsia" w:ascii="仿宋" w:hAnsi="仿宋" w:eastAsia="仿宋" w:cs="仿宋"/>
        </w:rPr>
        <w:t>。</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仿宋_GB2312" w:hAnsi="宋体"/>
          <w:lang w:val="zh-CN"/>
        </w:rPr>
      </w:pPr>
      <w:r>
        <w:rPr>
          <w:rFonts w:hint="eastAsia" w:ascii="仿宋" w:hAnsi="仿宋" w:eastAsia="仿宋" w:cs="仿宋"/>
        </w:rPr>
        <w:t>2、加强工作人员的业务培训，丰富网络商品交易维权知识储备，积极探索网络商品交易维权新模式，建立健全网络商品交易维权机制。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6B2346"/>
    <w:multiLevelType w:val="singleLevel"/>
    <w:tmpl w:val="956B2346"/>
    <w:lvl w:ilvl="0" w:tentative="0">
      <w:start w:val="2"/>
      <w:numFmt w:val="chineseCounting"/>
      <w:suff w:val="nothing"/>
      <w:lvlText w:val="（%1）"/>
      <w:lvlJc w:val="left"/>
      <w:rPr>
        <w:rFonts w:hint="eastAsia"/>
      </w:rPr>
    </w:lvl>
  </w:abstractNum>
  <w:abstractNum w:abstractNumId="1">
    <w:nsid w:val="FC86188D"/>
    <w:multiLevelType w:val="singleLevel"/>
    <w:tmpl w:val="FC86188D"/>
    <w:lvl w:ilvl="0" w:tentative="0">
      <w:start w:val="1"/>
      <w:numFmt w:val="decimal"/>
      <w:suff w:val="nothing"/>
      <w:lvlText w:val="%1、"/>
      <w:lvlJc w:val="left"/>
      <w:pPr>
        <w:ind w:left="641" w:firstLine="0"/>
      </w:pPr>
    </w:lvl>
  </w:abstractNum>
  <w:abstractNum w:abstractNumId="2">
    <w:nsid w:val="041D787D"/>
    <w:multiLevelType w:val="multilevel"/>
    <w:tmpl w:val="041D787D"/>
    <w:lvl w:ilvl="0" w:tentative="0">
      <w:start w:val="1"/>
      <w:numFmt w:val="decimal"/>
      <w:lvlText w:val="%1."/>
      <w:lvlJc w:val="left"/>
      <w:pPr>
        <w:ind w:left="1080" w:hanging="36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mZWZlMmI1ZTkwOGYwMDVhNGM2YTUwY2M0ZTNhNzMifQ=="/>
  </w:docVars>
  <w:rsids>
    <w:rsidRoot w:val="00FD3EFA"/>
    <w:rsid w:val="00291918"/>
    <w:rsid w:val="002E7D7A"/>
    <w:rsid w:val="00427240"/>
    <w:rsid w:val="00543D64"/>
    <w:rsid w:val="00572F4E"/>
    <w:rsid w:val="005842A2"/>
    <w:rsid w:val="008F6FBC"/>
    <w:rsid w:val="008F788A"/>
    <w:rsid w:val="00A25407"/>
    <w:rsid w:val="00A36A47"/>
    <w:rsid w:val="00AC3975"/>
    <w:rsid w:val="00E4357F"/>
    <w:rsid w:val="00F251E9"/>
    <w:rsid w:val="00F67C8D"/>
    <w:rsid w:val="00FD3EFA"/>
    <w:rsid w:val="00FD62E7"/>
    <w:rsid w:val="0A586C59"/>
    <w:rsid w:val="121A0D43"/>
    <w:rsid w:val="13110DE7"/>
    <w:rsid w:val="147D4CB4"/>
    <w:rsid w:val="1FF6631B"/>
    <w:rsid w:val="258F0E76"/>
    <w:rsid w:val="2AD00B74"/>
    <w:rsid w:val="2DB34E55"/>
    <w:rsid w:val="332F50C6"/>
    <w:rsid w:val="4D8F322A"/>
    <w:rsid w:val="53E83428"/>
    <w:rsid w:val="54D506FD"/>
    <w:rsid w:val="57357D8F"/>
    <w:rsid w:val="5A894F78"/>
    <w:rsid w:val="67066AC3"/>
    <w:rsid w:val="6782455A"/>
    <w:rsid w:val="76425404"/>
    <w:rsid w:val="7D833A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before="100" w:beforeAutospacing="1" w:after="120"/>
    </w:p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四号正文"/>
    <w:basedOn w:val="1"/>
    <w:link w:val="10"/>
    <w:qFormat/>
    <w:uiPriority w:val="99"/>
    <w:pPr>
      <w:spacing w:line="360" w:lineRule="auto"/>
    </w:pPr>
    <w:rPr>
      <w:rFonts w:ascii="??" w:hAnsi="??" w:eastAsia="宋体"/>
      <w:color w:val="000000"/>
      <w:kern w:val="0"/>
      <w:sz w:val="28"/>
      <w:szCs w:val="21"/>
    </w:rPr>
  </w:style>
  <w:style w:type="character" w:customStyle="1" w:styleId="10">
    <w:name w:val="四号正文 Char"/>
    <w:link w:val="9"/>
    <w:qFormat/>
    <w:locked/>
    <w:uiPriority w:val="99"/>
    <w:rPr>
      <w:rFonts w:ascii="??" w:hAnsi="??" w:eastAsia="宋体" w:cs="Times New Roman"/>
      <w:color w:val="000000"/>
      <w:kern w:val="0"/>
      <w:sz w:val="28"/>
      <w:szCs w:val="21"/>
    </w:rPr>
  </w:style>
  <w:style w:type="paragraph" w:customStyle="1" w:styleId="11">
    <w:name w:val="p0"/>
    <w:basedOn w:val="1"/>
    <w:qFormat/>
    <w:uiPriority w:val="0"/>
    <w:pPr>
      <w:widowControl/>
    </w:pPr>
    <w:rPr>
      <w:kern w:val="0"/>
      <w:szCs w:val="21"/>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195</Words>
  <Characters>1112</Characters>
  <Lines>9</Lines>
  <Paragraphs>2</Paragraphs>
  <TotalTime>1</TotalTime>
  <ScaleCrop>false</ScaleCrop>
  <LinksUpToDate>false</LinksUpToDate>
  <CharactersWithSpaces>1305</CharactersWithSpaces>
  <Application>WPS Office_12.1.0.15324_F1E327BC-269C-435d-A152-05C5408002CA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2020-06-08T02:26:00Z</dcterms:created>
  <dc:creator>opi</dc:creator>
  <cp:lastModifiedBy>付祥文</cp:lastModifiedBy>
  <dcterms:modified xsi:type="dcterms:W3CDTF">2024-01-12T09:09:36Z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2052-12.1.0.15324</vt:lpwstr>
  </property>
  <property fmtid="{D5CDD505-2E9C-101B-9397-08002B2CF9AE}" pid="3" name="ICV">
    <vt:lpwstr>EC6F94AF85064BCAB4E05F125C275511_12</vt:lpwstr>
  </property>
</Properties>
</file>